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494136259" w:displacedByCustomXml="next"/>
    <w:sdt>
      <w:sdtPr>
        <w:rPr>
          <w:rFonts w:ascii="Times New Roman" w:hAnsi="Times New Roman"/>
          <w:b/>
          <w:noProof/>
          <w:sz w:val="24"/>
          <w:lang w:eastAsia="ja-JP"/>
        </w:rPr>
        <w:id w:val="-1015995733"/>
        <w:docPartObj>
          <w:docPartGallery w:val="Cover Pages"/>
          <w:docPartUnique/>
        </w:docPartObj>
      </w:sdtPr>
      <w:sdtEndPr>
        <w:rPr>
          <w:b w:val="0"/>
          <w:sz w:val="20"/>
        </w:rPr>
      </w:sdtEndPr>
      <w:sdtContent>
        <w:p w:rsidR="00863D3C" w:rsidRDefault="00863D3C">
          <w:pPr>
            <w:pStyle w:val="CRCoverPage"/>
            <w:tabs>
              <w:tab w:val="right" w:pos="9639"/>
            </w:tabs>
            <w:spacing w:after="0"/>
            <w:rPr>
              <w:b/>
              <w:i/>
              <w:noProof/>
              <w:sz w:val="28"/>
            </w:rPr>
          </w:pPr>
          <w:r>
            <w:rPr>
              <w:b/>
              <w:noProof/>
              <w:sz w:val="24"/>
            </w:rPr>
            <w:t>3GPP TSG-RAN WG2 Meeting #101</w:t>
          </w:r>
          <w:r>
            <w:rPr>
              <w:b/>
              <w:i/>
              <w:noProof/>
              <w:sz w:val="24"/>
            </w:rPr>
            <w:t xml:space="preserve"> </w:t>
          </w:r>
          <w:r>
            <w:rPr>
              <w:b/>
              <w:i/>
              <w:noProof/>
              <w:sz w:val="28"/>
            </w:rPr>
            <w:tab/>
            <w:t>R2-18</w:t>
          </w:r>
          <w:r w:rsidR="004947F8">
            <w:rPr>
              <w:b/>
              <w:i/>
              <w:noProof/>
              <w:sz w:val="28"/>
            </w:rPr>
            <w:t>03473</w:t>
          </w:r>
          <w:bookmarkStart w:id="1" w:name="_GoBack"/>
          <w:bookmarkEnd w:id="1"/>
        </w:p>
        <w:p w:rsidR="00863D3C" w:rsidRDefault="00BF5C58" w:rsidP="005E2C44">
          <w:pPr>
            <w:pStyle w:val="CRCoverPage"/>
            <w:outlineLvl w:val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Athens, Greece, 26</w:t>
          </w:r>
          <w:r w:rsidRPr="00BF5C58">
            <w:rPr>
              <w:b/>
              <w:noProof/>
              <w:sz w:val="24"/>
              <w:vertAlign w:val="superscript"/>
            </w:rPr>
            <w:t>th</w:t>
          </w:r>
          <w:r>
            <w:rPr>
              <w:b/>
              <w:noProof/>
              <w:sz w:val="24"/>
            </w:rPr>
            <w:t xml:space="preserve"> February – 2</w:t>
          </w:r>
          <w:r w:rsidRPr="00BF5C58">
            <w:rPr>
              <w:b/>
              <w:noProof/>
              <w:sz w:val="24"/>
              <w:vertAlign w:val="superscript"/>
            </w:rPr>
            <w:t>nd</w:t>
          </w:r>
          <w:r>
            <w:rPr>
              <w:b/>
              <w:noProof/>
              <w:sz w:val="24"/>
            </w:rPr>
            <w:t xml:space="preserve"> March 2018</w:t>
          </w:r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863D3C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CR-Form-v11.1</w:t>
                </w:r>
              </w:p>
            </w:tc>
          </w:tr>
          <w:tr w:rsidR="00863D3C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863D3C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:rsidR="00863D3C" w:rsidRDefault="00863D3C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36.321</w:t>
                </w:r>
              </w:p>
            </w:tc>
            <w:tc>
              <w:tcPr>
                <w:tcW w:w="709" w:type="dxa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:rsidR="00863D3C" w:rsidRDefault="004947F8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1224</w:t>
                </w:r>
              </w:p>
            </w:tc>
            <w:tc>
              <w:tcPr>
                <w:tcW w:w="709" w:type="dxa"/>
              </w:tcPr>
              <w:p w:rsidR="00863D3C" w:rsidRDefault="00863D3C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-</w:t>
                </w:r>
              </w:p>
            </w:tc>
            <w:tc>
              <w:tcPr>
                <w:tcW w:w="2693" w:type="dxa"/>
              </w:tcPr>
              <w:p w:rsidR="00863D3C" w:rsidRDefault="00863D3C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:rsidR="00863D3C" w:rsidRPr="008D16D1" w:rsidRDefault="008D16D1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 w:rsidRPr="008D16D1">
                  <w:rPr>
                    <w:b/>
                    <w:noProof/>
                    <w:sz w:val="32"/>
                  </w:rPr>
                  <w:t>11.6.0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:rsidR="00863D3C" w:rsidRPr="00F25D98" w:rsidRDefault="00863D3C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</w:rPr>
                </w:pPr>
                <w:r w:rsidRPr="00F25D98">
                  <w:rPr>
                    <w:rFonts w:cs="Arial"/>
                    <w:i/>
                    <w:noProof/>
                  </w:rPr>
                  <w:t xml:space="preserve">For </w:t>
                </w:r>
                <w:hyperlink r:id="rId7" w:anchor="_blank" w:history="1"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2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2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</w:hyperlink>
                <w:r w:rsidRPr="00F25D98">
                  <w:rPr>
                    <w:rFonts w:cs="Arial"/>
                    <w:b/>
                    <w:i/>
                    <w:noProof/>
                    <w:color w:val="FF0000"/>
                  </w:rPr>
                  <w:t xml:space="preserve"> </w:t>
                </w:r>
                <w:r w:rsidRPr="00F25D98">
                  <w:rPr>
                    <w:rFonts w:cs="Arial"/>
                    <w:i/>
                    <w:noProof/>
                  </w:rPr>
                  <w:t>on using this form</w:t>
                </w:r>
                <w:r>
                  <w:rPr>
                    <w:rFonts w:cs="Arial"/>
                    <w:i/>
                    <w:noProof/>
                  </w:rPr>
                  <w:t>: c</w:t>
                </w:r>
                <w:r w:rsidRPr="00F25D98">
                  <w:rPr>
                    <w:rFonts w:cs="Arial"/>
                    <w:i/>
                    <w:noProof/>
                  </w:rPr>
                  <w:t xml:space="preserve">omprehensive instructions can be found at </w:t>
                </w:r>
                <w:r>
                  <w:rPr>
                    <w:rFonts w:cs="Arial"/>
                    <w:i/>
                    <w:noProof/>
                  </w:rPr>
                  <w:br/>
                </w:r>
                <w:hyperlink r:id="rId8" w:history="1"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</w:hyperlink>
                <w:r w:rsidRPr="00F25D98">
                  <w:rPr>
                    <w:rFonts w:cs="Arial"/>
                    <w:i/>
                    <w:noProof/>
                  </w:rPr>
                  <w:t>.</w:t>
                </w:r>
              </w:p>
            </w:tc>
          </w:tr>
          <w:tr w:rsidR="00863D3C">
            <w:tc>
              <w:tcPr>
                <w:tcW w:w="9641" w:type="dxa"/>
                <w:gridSpan w:val="9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</w:tbl>
        <w:p w:rsidR="00863D3C" w:rsidRDefault="00863D3C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863D3C" w:rsidTr="00A7671C">
            <w:tc>
              <w:tcPr>
                <w:tcW w:w="2835" w:type="dxa"/>
              </w:tcPr>
              <w:p w:rsidR="00863D3C" w:rsidRDefault="00863D3C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:rsidR="00863D3C" w:rsidRDefault="00863D3C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863D3C">
            <w:tc>
              <w:tcPr>
                <w:tcW w:w="9641" w:type="dxa"/>
                <w:gridSpan w:val="11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863D3C">
                  <w:rPr>
                    <w:noProof/>
                  </w:rPr>
                  <w:t>Correction to MAC Entity modelling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:rsidR="00863D3C" w:rsidRDefault="00AA1A1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7911C2">
                  <w:t>LTE_CA_enh-Core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:rsidR="00863D3C" w:rsidRDefault="00863D3C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2017-12-20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:rsidR="00863D3C" w:rsidRDefault="00EC6329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F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:rsidR="00863D3C" w:rsidRDefault="00863D3C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Rel-1</w:t>
                </w:r>
                <w:r w:rsidR="004E5BA4">
                  <w:rPr>
                    <w:noProof/>
                  </w:rPr>
                  <w:t>1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categories:</w:t>
                </w:r>
                <w:r>
                  <w:rPr>
                    <w:b/>
                    <w:i/>
                    <w:noProof/>
                    <w:sz w:val="18"/>
                  </w:rPr>
                  <w:br/>
                  <w:t>F</w:t>
                </w:r>
                <w:r>
                  <w:rPr>
                    <w:i/>
                    <w:noProof/>
                    <w:sz w:val="18"/>
                  </w:rPr>
                  <w:t xml:space="preserve">  (correction)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A</w:t>
                </w:r>
                <w:r>
                  <w:rPr>
                    <w:i/>
                    <w:noProof/>
                    <w:sz w:val="18"/>
                  </w:rPr>
                  <w:t xml:space="preserve">  (mirror corresponding to a change in an earlier release)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B</w:t>
                </w:r>
                <w:r>
                  <w:rPr>
                    <w:i/>
                    <w:noProof/>
                    <w:sz w:val="18"/>
                  </w:rPr>
                  <w:t xml:space="preserve">  (addition of feature), 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C</w:t>
                </w:r>
                <w:r>
                  <w:rPr>
                    <w:i/>
                    <w:noProof/>
                    <w:sz w:val="18"/>
                  </w:rPr>
                  <w:t xml:space="preserve">  (functional modification of feature)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D</w:t>
                </w:r>
                <w:r>
                  <w:rPr>
                    <w:i/>
                    <w:noProof/>
                    <w:sz w:val="18"/>
                  </w:rPr>
                  <w:t xml:space="preserve">  (editorial modification)</w:t>
                </w:r>
              </w:p>
              <w:p w:rsidR="00863D3C" w:rsidRDefault="00863D3C">
                <w:pPr>
                  <w:pStyle w:val="CRCoverPage"/>
                  <w:rPr>
                    <w:noProof/>
                  </w:rPr>
                </w:pPr>
                <w:r>
                  <w:rPr>
                    <w:noProof/>
                    <w:sz w:val="18"/>
                  </w:rPr>
                  <w:t>Detailed explanations of the above categories can</w:t>
                </w:r>
                <w:r>
                  <w:rPr>
                    <w:noProof/>
                    <w:sz w:val="18"/>
                  </w:rPr>
                  <w:br/>
                  <w:t xml:space="preserve">be found in 3GPP </w:t>
                </w:r>
                <w:hyperlink r:id="rId9" w:history="1">
                  <w:r>
                    <w:rPr>
                      <w:rStyle w:val="Hyperlink"/>
                      <w:noProof/>
                      <w:sz w:val="18"/>
                    </w:rPr>
                    <w:t>TR 21.900</w:t>
                  </w:r>
                </w:hyperlink>
                <w:r>
                  <w:rPr>
                    <w:noProof/>
                    <w:sz w:val="18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:rsidR="00863D3C" w:rsidRPr="007C2097" w:rsidRDefault="00863D3C" w:rsidP="00BD6BB8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releases:</w:t>
                </w:r>
                <w:r>
                  <w:rPr>
                    <w:i/>
                    <w:noProof/>
                    <w:sz w:val="18"/>
                  </w:rPr>
                  <w:br/>
                  <w:t>Rel-8</w:t>
                </w:r>
                <w:r>
                  <w:rPr>
                    <w:i/>
                    <w:noProof/>
                    <w:sz w:val="18"/>
                  </w:rPr>
                  <w:tab/>
                  <w:t>(Release 8)</w:t>
                </w:r>
                <w:r>
                  <w:rPr>
                    <w:i/>
                    <w:noProof/>
                    <w:sz w:val="18"/>
                  </w:rPr>
                  <w:br/>
                  <w:t>Rel-9</w:t>
                </w:r>
                <w:r>
                  <w:rPr>
                    <w:i/>
                    <w:noProof/>
                    <w:sz w:val="18"/>
                  </w:rPr>
                  <w:tab/>
                  <w:t>(Release 9)</w:t>
                </w:r>
                <w:r>
                  <w:rPr>
                    <w:i/>
                    <w:noProof/>
                    <w:sz w:val="18"/>
                  </w:rPr>
                  <w:br/>
                  <w:t>Rel-10</w:t>
                </w:r>
                <w:r>
                  <w:rPr>
                    <w:i/>
                    <w:noProof/>
                    <w:sz w:val="18"/>
                  </w:rPr>
                  <w:tab/>
                  <w:t>(Release 10)</w:t>
                </w:r>
                <w:r>
                  <w:rPr>
                    <w:i/>
                    <w:noProof/>
                    <w:sz w:val="18"/>
                  </w:rPr>
                  <w:br/>
                  <w:t>Rel-11</w:t>
                </w:r>
                <w:r>
                  <w:rPr>
                    <w:i/>
                    <w:noProof/>
                    <w:sz w:val="18"/>
                  </w:rPr>
                  <w:tab/>
                  <w:t>(Release 11)</w:t>
                </w:r>
                <w:r>
                  <w:rPr>
                    <w:i/>
                    <w:noProof/>
                    <w:sz w:val="18"/>
                  </w:rPr>
                  <w:br/>
                  <w:t>Rel-12</w:t>
                </w:r>
                <w:r>
                  <w:rPr>
                    <w:i/>
                    <w:noProof/>
                    <w:sz w:val="18"/>
                  </w:rPr>
                  <w:tab/>
                  <w:t>(Release 12)</w:t>
                </w:r>
                <w:r>
                  <w:rPr>
                    <w:i/>
                    <w:noProof/>
                    <w:sz w:val="18"/>
                  </w:rPr>
                  <w:br/>
                </w:r>
                <w:bookmarkStart w:id="3" w:name="OLE_LINK1"/>
                <w:r>
                  <w:rPr>
                    <w:i/>
                    <w:noProof/>
                    <w:sz w:val="18"/>
                  </w:rPr>
                  <w:t>Rel-13</w:t>
                </w:r>
                <w:r>
                  <w:rPr>
                    <w:i/>
                    <w:noProof/>
                    <w:sz w:val="18"/>
                  </w:rPr>
                  <w:tab/>
                  <w:t>(Release 13)</w:t>
                </w:r>
                <w:bookmarkEnd w:id="3"/>
                <w:r>
                  <w:rPr>
                    <w:i/>
                    <w:noProof/>
                    <w:sz w:val="18"/>
                  </w:rPr>
                  <w:br/>
                  <w:t>Rel-14</w:t>
                </w:r>
                <w:r>
                  <w:rPr>
                    <w:i/>
                    <w:noProof/>
                    <w:sz w:val="18"/>
                  </w:rPr>
                  <w:tab/>
                  <w:t>(Release 14)</w:t>
                </w:r>
              </w:p>
            </w:tc>
          </w:tr>
          <w:tr w:rsidR="00863D3C">
            <w:tc>
              <w:tcPr>
                <w:tcW w:w="1843" w:type="dxa"/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The model of the MAC entity does not include the RACH of the </w:t>
                </w:r>
                <w:r w:rsidR="004E5BA4">
                  <w:rPr>
                    <w:noProof/>
                  </w:rPr>
                  <w:t>PCell/</w:t>
                </w:r>
                <w:r>
                  <w:rPr>
                    <w:noProof/>
                  </w:rPr>
                  <w:t>SpCell in</w:t>
                </w:r>
                <w:r w:rsidR="008D16D1">
                  <w:rPr>
                    <w:noProof/>
                  </w:rPr>
                  <w:t xml:space="preserve"> </w:t>
                </w:r>
                <w:r>
                  <w:rPr>
                    <w:noProof/>
                  </w:rPr>
                  <w:t xml:space="preserve">case one or more SCells are configured. This is incorrect as the UE can perform Random Access on the </w:t>
                </w:r>
                <w:r w:rsidR="004E5BA4">
                  <w:rPr>
                    <w:noProof/>
                  </w:rPr>
                  <w:t>PCell/</w:t>
                </w:r>
                <w:r>
                  <w:rPr>
                    <w:noProof/>
                  </w:rPr>
                  <w:t>SpCell.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Addition of the RACH on the </w:t>
                </w:r>
                <w:r w:rsidR="004E5BA4">
                  <w:rPr>
                    <w:noProof/>
                  </w:rPr>
                  <w:t>PCell/</w:t>
                </w:r>
                <w:r>
                  <w:rPr>
                    <w:noProof/>
                  </w:rPr>
                  <w:t>SpCell.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The specification shows that there is no RACH on PCell/SpCell.</w:t>
                </w: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Impact analysis:</w:t>
                </w:r>
              </w:p>
              <w:p w:rsidR="00A7722E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Impacted functionality:</w:t>
                </w: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Transport channels</w:t>
                </w:r>
                <w:r w:rsidR="00A7722E">
                  <w:rPr>
                    <w:noProof/>
                  </w:rPr>
                  <w:t xml:space="preserve"> in the PCell/SpCell</w:t>
                </w: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Interoperability:</w:t>
                </w: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If the network supports this change and the UE does not:</w:t>
                </w: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Network will assume UE can perform Random access on PCell</w:t>
                </w:r>
                <w:r w:rsidR="00A7722E">
                  <w:rPr>
                    <w:noProof/>
                  </w:rPr>
                  <w:t>/SpCell</w:t>
                </w:r>
                <w:r>
                  <w:rPr>
                    <w:noProof/>
                  </w:rPr>
                  <w:t xml:space="preserve"> and may order it to do so. In this case the UE action is undefined.</w:t>
                </w: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  <w:p w:rsid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If the UE support this change and the network does not:</w:t>
                </w:r>
              </w:p>
              <w:p w:rsidR="008D16D1" w:rsidRPr="008D16D1" w:rsidRDefault="008D16D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The UE may attempt to perform random access on the PCell/SpCell</w:t>
                </w:r>
                <w:r w:rsidR="00E84EF0">
                  <w:rPr>
                    <w:noProof/>
                  </w:rPr>
                  <w:t xml:space="preserve"> which will always fail</w:t>
                </w:r>
                <w:r>
                  <w:rPr>
                    <w:noProof/>
                  </w:rPr>
                  <w:t>.</w:t>
                </w:r>
              </w:p>
            </w:tc>
          </w:tr>
          <w:tr w:rsidR="00863D3C">
            <w:tc>
              <w:tcPr>
                <w:tcW w:w="2268" w:type="dxa"/>
                <w:gridSpan w:val="2"/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4.2.1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:rsidR="00863D3C" w:rsidRDefault="00863D3C">
          <w:pPr>
            <w:pStyle w:val="CRCoverPage"/>
            <w:spacing w:after="0"/>
            <w:rPr>
              <w:noProof/>
              <w:sz w:val="8"/>
              <w:szCs w:val="8"/>
            </w:rPr>
          </w:pPr>
        </w:p>
        <w:p w:rsidR="00863D3C" w:rsidRDefault="00863D3C">
          <w:pPr>
            <w:rPr>
              <w:noProof/>
            </w:rPr>
            <w:sectPr w:rsidR="00863D3C" w:rsidSect="00863D3C">
              <w:headerReference w:type="even" r:id="rId10"/>
              <w:footnotePr>
                <w:numRestart w:val="eachSect"/>
              </w:footnotePr>
              <w:pgSz w:w="11907" w:h="16840" w:code="9"/>
              <w:pgMar w:top="1418" w:right="1134" w:bottom="1134" w:left="1134" w:header="680" w:footer="567" w:gutter="0"/>
              <w:pgNumType w:start="0"/>
              <w:cols w:space="720"/>
              <w:titlePg/>
              <w:docGrid w:linePitch="272"/>
            </w:sectPr>
          </w:pPr>
        </w:p>
        <w:p w:rsidR="00863D3C" w:rsidRDefault="002527BF">
          <w:pPr>
            <w:rPr>
              <w:noProof/>
            </w:rPr>
          </w:pPr>
        </w:p>
      </w:sdtContent>
    </w:sdt>
    <w:p w:rsidR="004E5BA4" w:rsidRPr="002F4F3B" w:rsidRDefault="004E5BA4" w:rsidP="004E5BA4">
      <w:pPr>
        <w:pStyle w:val="Heading3"/>
        <w:rPr>
          <w:noProof/>
        </w:rPr>
      </w:pPr>
      <w:bookmarkStart w:id="4" w:name="_Toc413740427"/>
      <w:bookmarkStart w:id="5" w:name="_Toc494136262"/>
      <w:bookmarkStart w:id="6" w:name="_Toc486024804"/>
      <w:bookmarkStart w:id="7" w:name="_Toc437334008"/>
      <w:bookmarkEnd w:id="0"/>
      <w:r w:rsidRPr="002F4F3B">
        <w:rPr>
          <w:noProof/>
        </w:rPr>
        <w:t>4.2.1</w:t>
      </w:r>
      <w:r w:rsidRPr="002F4F3B">
        <w:rPr>
          <w:noProof/>
        </w:rPr>
        <w:tab/>
        <w:t>MAC Entities</w:t>
      </w:r>
      <w:bookmarkEnd w:id="4"/>
    </w:p>
    <w:p w:rsidR="004E5BA4" w:rsidRPr="002F4F3B" w:rsidRDefault="004E5BA4" w:rsidP="004E5BA4">
      <w:pPr>
        <w:rPr>
          <w:noProof/>
        </w:rPr>
      </w:pPr>
      <w:r w:rsidRPr="002F4F3B">
        <w:rPr>
          <w:noProof/>
        </w:rPr>
        <w:t>E-UTRA defines two MAC entities; one in the UE and one in the E-UTRAN. These MAC entities handle the following transport channels:</w:t>
      </w:r>
    </w:p>
    <w:p w:rsidR="004E5BA4" w:rsidRPr="002F4F3B" w:rsidRDefault="004E5BA4" w:rsidP="004E5BA4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Broadcast Channel (BCH);</w:t>
      </w:r>
    </w:p>
    <w:p w:rsidR="004E5BA4" w:rsidRPr="002F4F3B" w:rsidRDefault="004E5BA4" w:rsidP="004E5BA4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Downlink Shared Channel(s) (DL-SCH);</w:t>
      </w:r>
    </w:p>
    <w:p w:rsidR="004E5BA4" w:rsidRPr="002F4F3B" w:rsidRDefault="004E5BA4" w:rsidP="004E5BA4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Paging Channel (PCH);</w:t>
      </w:r>
    </w:p>
    <w:p w:rsidR="004E5BA4" w:rsidRPr="002F4F3B" w:rsidRDefault="004E5BA4" w:rsidP="004E5BA4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Uplink Shared Channel(s) (UL-SCH);</w:t>
      </w:r>
    </w:p>
    <w:p w:rsidR="004E5BA4" w:rsidRPr="002F4F3B" w:rsidRDefault="004E5BA4" w:rsidP="004E5BA4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Random Access Channel(s) (RACH);</w:t>
      </w:r>
    </w:p>
    <w:p w:rsidR="004E5BA4" w:rsidRPr="002F4F3B" w:rsidRDefault="004E5BA4" w:rsidP="004E5BA4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Multicast Channel(s) (MCH).</w:t>
      </w:r>
    </w:p>
    <w:p w:rsidR="004E5BA4" w:rsidRPr="002F4F3B" w:rsidRDefault="004E5BA4" w:rsidP="004E5BA4">
      <w:pPr>
        <w:rPr>
          <w:noProof/>
        </w:rPr>
      </w:pPr>
      <w:r w:rsidRPr="002F4F3B">
        <w:rPr>
          <w:noProof/>
        </w:rPr>
        <w:t>The exact functions performed by the MAC entities are different in the UE from those performed in the E-UTRAN.</w:t>
      </w:r>
    </w:p>
    <w:p w:rsidR="004E5BA4" w:rsidRPr="002F4F3B" w:rsidRDefault="004E5BA4" w:rsidP="004E5BA4">
      <w:pPr>
        <w:rPr>
          <w:noProof/>
        </w:rPr>
      </w:pPr>
      <w:r w:rsidRPr="002F4F3B">
        <w:rPr>
          <w:noProof/>
        </w:rPr>
        <w:t>The RN includes both MAC entities; one for communication with UEs and one for communication with the E-UTRAN.</w:t>
      </w:r>
    </w:p>
    <w:p w:rsidR="004E5BA4" w:rsidRPr="002F4F3B" w:rsidRDefault="004E5BA4" w:rsidP="004E5BA4">
      <w:pPr>
        <w:rPr>
          <w:noProof/>
        </w:rPr>
      </w:pPr>
      <w:r w:rsidRPr="002F4F3B">
        <w:rPr>
          <w:noProof/>
        </w:rPr>
        <w:t xml:space="preserve">If the UE is configured with one or more SCells, there are multiple DL-SCH and there may be multiple UL-SCH </w:t>
      </w:r>
      <w:r w:rsidRPr="002F4F3B">
        <w:rPr>
          <w:noProof/>
          <w:lang w:eastAsia="zh-CN"/>
        </w:rPr>
        <w:t>and RACH</w:t>
      </w:r>
      <w:r w:rsidRPr="002F4F3B">
        <w:rPr>
          <w:noProof/>
        </w:rPr>
        <w:t xml:space="preserve"> per UE; one DL-SCH</w:t>
      </w:r>
      <w:ins w:id="8" w:author="Ericsson" w:date="2017-12-20T10:24:00Z">
        <w:r>
          <w:rPr>
            <w:noProof/>
          </w:rPr>
          <w:t>, one</w:t>
        </w:r>
      </w:ins>
      <w:del w:id="9" w:author="Ericsson" w:date="2017-12-20T10:24:00Z">
        <w:r w:rsidRPr="002F4F3B" w:rsidDel="004E5BA4">
          <w:rPr>
            <w:noProof/>
          </w:rPr>
          <w:delText xml:space="preserve"> and</w:delText>
        </w:r>
      </w:del>
      <w:r w:rsidRPr="002F4F3B">
        <w:rPr>
          <w:noProof/>
        </w:rPr>
        <w:t xml:space="preserve"> UL-SCH</w:t>
      </w:r>
      <w:ins w:id="10" w:author="Ericsson" w:date="2017-12-20T10:24:00Z">
        <w:r>
          <w:rPr>
            <w:noProof/>
          </w:rPr>
          <w:t>, and one RACH</w:t>
        </w:r>
      </w:ins>
      <w:r w:rsidRPr="002F4F3B">
        <w:rPr>
          <w:noProof/>
        </w:rPr>
        <w:t xml:space="preserve"> on the PCell, one DL-SCH, zero or one UL-SCH </w:t>
      </w:r>
      <w:r w:rsidRPr="002F4F3B">
        <w:rPr>
          <w:noProof/>
          <w:lang w:eastAsia="zh-CN"/>
        </w:rPr>
        <w:t xml:space="preserve">and zero or one RACH </w:t>
      </w:r>
      <w:r w:rsidRPr="002F4F3B">
        <w:rPr>
          <w:noProof/>
        </w:rPr>
        <w:t>for each SCell.</w:t>
      </w:r>
    </w:p>
    <w:p w:rsidR="004E5BA4" w:rsidRPr="002F4F3B" w:rsidRDefault="004E5BA4" w:rsidP="004E5BA4">
      <w:r w:rsidRPr="002F4F3B">
        <w:t>Figure 4.2.1-1 illustrates one possible structure for the UE side MAC entity, and it should not restrict implementation.</w:t>
      </w:r>
    </w:p>
    <w:p w:rsidR="004E5BA4" w:rsidRPr="002F4F3B" w:rsidRDefault="004E5BA4" w:rsidP="004E5BA4">
      <w:pPr>
        <w:pStyle w:val="TH"/>
        <w:rPr>
          <w:rFonts w:eastAsia="Malgun Gothic"/>
          <w:iCs/>
          <w:color w:val="C00000"/>
          <w:sz w:val="18"/>
          <w:szCs w:val="18"/>
          <w:u w:val="single"/>
        </w:rPr>
      </w:pPr>
      <w:r w:rsidRPr="002F4F3B">
        <w:object w:dxaOrig="9791" w:dyaOrig="6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7.75pt" o:ole="">
            <v:imagedata r:id="rId11" o:title=""/>
          </v:shape>
          <o:OLEObject Type="Embed" ProgID="Visio.Drawing.11" ShapeID="_x0000_i1025" DrawAspect="Content" ObjectID="_1580237230" r:id="rId12"/>
        </w:object>
      </w:r>
    </w:p>
    <w:p w:rsidR="004E5BA4" w:rsidRPr="002F4F3B" w:rsidRDefault="004E5BA4" w:rsidP="004E5BA4">
      <w:pPr>
        <w:pStyle w:val="TF"/>
        <w:rPr>
          <w:rFonts w:eastAsia="Malgun Gothic"/>
        </w:rPr>
      </w:pPr>
      <w:r w:rsidRPr="002F4F3B">
        <w:rPr>
          <w:rFonts w:eastAsia="MS Mincho"/>
        </w:rPr>
        <w:t>Figure 4.</w:t>
      </w:r>
      <w:r w:rsidRPr="002F4F3B">
        <w:rPr>
          <w:rFonts w:eastAsia="Malgun Gothic"/>
        </w:rPr>
        <w:t>2.1-</w:t>
      </w:r>
      <w:r w:rsidRPr="002F4F3B">
        <w:rPr>
          <w:rFonts w:eastAsia="MS Mincho"/>
        </w:rPr>
        <w:t xml:space="preserve">1: MAC </w:t>
      </w:r>
      <w:r w:rsidRPr="002F4F3B">
        <w:rPr>
          <w:rFonts w:eastAsia="Malgun Gothic"/>
        </w:rPr>
        <w:t>stru</w:t>
      </w:r>
      <w:r w:rsidRPr="002F4F3B">
        <w:rPr>
          <w:rFonts w:eastAsia="MS Mincho"/>
        </w:rPr>
        <w:t>cture</w:t>
      </w:r>
      <w:r w:rsidRPr="002F4F3B">
        <w:rPr>
          <w:rFonts w:eastAsia="Malgun Gothic"/>
        </w:rPr>
        <w:t xml:space="preserve"> overview, </w:t>
      </w:r>
      <w:r w:rsidRPr="002F4F3B">
        <w:rPr>
          <w:rFonts w:eastAsia="MS Mincho"/>
        </w:rPr>
        <w:t>UE side</w:t>
      </w:r>
    </w:p>
    <w:bookmarkEnd w:id="5"/>
    <w:bookmarkEnd w:id="6"/>
    <w:bookmarkEnd w:id="7"/>
    <w:p w:rsidR="004E5BA4" w:rsidRPr="002F4F3B" w:rsidRDefault="004E5BA4" w:rsidP="004E5BA4">
      <w:pPr>
        <w:rPr>
          <w:noProof/>
        </w:rPr>
      </w:pPr>
    </w:p>
    <w:sectPr w:rsidR="004E5BA4" w:rsidRPr="002F4F3B" w:rsidSect="00714C3A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7BF" w:rsidRDefault="002527BF">
      <w:r>
        <w:separator/>
      </w:r>
    </w:p>
  </w:endnote>
  <w:endnote w:type="continuationSeparator" w:id="0">
    <w:p w:rsidR="002527BF" w:rsidRDefault="0025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FCF" w:rsidRDefault="00775FC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7BF" w:rsidRDefault="002527BF">
      <w:r>
        <w:separator/>
      </w:r>
    </w:p>
  </w:footnote>
  <w:footnote w:type="continuationSeparator" w:id="0">
    <w:p w:rsidR="002527BF" w:rsidRDefault="0025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D3C" w:rsidRDefault="00863D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FCF" w:rsidRDefault="00775FC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947F8">
      <w:rPr>
        <w:b w:val="0"/>
        <w:bCs/>
        <w:lang w:val="en-US"/>
      </w:rPr>
      <w:t>Error! No text of specified style in document.</w:t>
    </w:r>
    <w:r>
      <w:fldChar w:fldCharType="end"/>
    </w:r>
  </w:p>
  <w:p w:rsidR="00775FCF" w:rsidRDefault="00775FC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947F8">
      <w:t>1</w:t>
    </w:r>
    <w:r>
      <w:fldChar w:fldCharType="end"/>
    </w:r>
  </w:p>
  <w:p w:rsidR="00775FCF" w:rsidRDefault="00775FC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947F8">
      <w:rPr>
        <w:b w:val="0"/>
        <w:bCs/>
        <w:lang w:val="en-US"/>
      </w:rPr>
      <w:t>Error! No text of specified style in document.</w:t>
    </w:r>
    <w:r>
      <w:fldChar w:fldCharType="end"/>
    </w:r>
  </w:p>
  <w:p w:rsidR="00775FCF" w:rsidRDefault="00775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2"/>
  </w:num>
  <w:num w:numId="5">
    <w:abstractNumId w:val="16"/>
  </w:num>
  <w:num w:numId="6">
    <w:abstractNumId w:val="7"/>
  </w:num>
  <w:num w:numId="7">
    <w:abstractNumId w:val="22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8"/>
  </w:num>
  <w:num w:numId="13">
    <w:abstractNumId w:val="10"/>
  </w:num>
  <w:num w:numId="14">
    <w:abstractNumId w:val="17"/>
  </w:num>
  <w:num w:numId="15">
    <w:abstractNumId w:val="9"/>
  </w:num>
  <w:num w:numId="16">
    <w:abstractNumId w:val="19"/>
  </w:num>
  <w:num w:numId="17">
    <w:abstractNumId w:val="13"/>
  </w:num>
  <w:num w:numId="18">
    <w:abstractNumId w:val="23"/>
  </w:num>
  <w:num w:numId="19">
    <w:abstractNumId w:val="21"/>
  </w:num>
  <w:num w:numId="20">
    <w:abstractNumId w:val="20"/>
  </w:num>
  <w:num w:numId="21">
    <w:abstractNumId w:val="24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10BC"/>
    <w:rsid w:val="00001427"/>
    <w:rsid w:val="000017B7"/>
    <w:rsid w:val="000030B7"/>
    <w:rsid w:val="00004A69"/>
    <w:rsid w:val="00004CEC"/>
    <w:rsid w:val="00004F43"/>
    <w:rsid w:val="00004F84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275F"/>
    <w:rsid w:val="0006396E"/>
    <w:rsid w:val="000643D6"/>
    <w:rsid w:val="0006455F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377"/>
    <w:rsid w:val="000C2DCF"/>
    <w:rsid w:val="000C40E5"/>
    <w:rsid w:val="000C4270"/>
    <w:rsid w:val="000C4476"/>
    <w:rsid w:val="000C5AF4"/>
    <w:rsid w:val="000C60C3"/>
    <w:rsid w:val="000C66B2"/>
    <w:rsid w:val="000C6CD6"/>
    <w:rsid w:val="000C6F08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51C9"/>
    <w:rsid w:val="001160EE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738"/>
    <w:rsid w:val="00183EB4"/>
    <w:rsid w:val="00184A14"/>
    <w:rsid w:val="00185653"/>
    <w:rsid w:val="001900A6"/>
    <w:rsid w:val="001912CB"/>
    <w:rsid w:val="00191EED"/>
    <w:rsid w:val="00193092"/>
    <w:rsid w:val="00193D4A"/>
    <w:rsid w:val="00193E71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1C7A"/>
    <w:rsid w:val="001E2A27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27BF"/>
    <w:rsid w:val="00252EFF"/>
    <w:rsid w:val="00253632"/>
    <w:rsid w:val="00253B29"/>
    <w:rsid w:val="00254654"/>
    <w:rsid w:val="0025644A"/>
    <w:rsid w:val="00256DFE"/>
    <w:rsid w:val="00261E9A"/>
    <w:rsid w:val="00263822"/>
    <w:rsid w:val="00263F82"/>
    <w:rsid w:val="00264850"/>
    <w:rsid w:val="002665F7"/>
    <w:rsid w:val="00266C2A"/>
    <w:rsid w:val="0027403F"/>
    <w:rsid w:val="0027440D"/>
    <w:rsid w:val="00275749"/>
    <w:rsid w:val="002766A9"/>
    <w:rsid w:val="00276C24"/>
    <w:rsid w:val="00280619"/>
    <w:rsid w:val="002814E2"/>
    <w:rsid w:val="0028261E"/>
    <w:rsid w:val="0028346F"/>
    <w:rsid w:val="002840FA"/>
    <w:rsid w:val="00284626"/>
    <w:rsid w:val="00284AB6"/>
    <w:rsid w:val="00285514"/>
    <w:rsid w:val="00285EE1"/>
    <w:rsid w:val="00290EC6"/>
    <w:rsid w:val="00291E7E"/>
    <w:rsid w:val="00293C47"/>
    <w:rsid w:val="00294DC2"/>
    <w:rsid w:val="00294E36"/>
    <w:rsid w:val="00295C62"/>
    <w:rsid w:val="002A08A8"/>
    <w:rsid w:val="002A2576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933"/>
    <w:rsid w:val="002F3F1A"/>
    <w:rsid w:val="002F450A"/>
    <w:rsid w:val="002F4F3B"/>
    <w:rsid w:val="002F4F55"/>
    <w:rsid w:val="002F5D97"/>
    <w:rsid w:val="002F63D2"/>
    <w:rsid w:val="002F63EF"/>
    <w:rsid w:val="002F7A58"/>
    <w:rsid w:val="00300D3D"/>
    <w:rsid w:val="003018AF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73D5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4D0D"/>
    <w:rsid w:val="00444F70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8F4"/>
    <w:rsid w:val="00467C67"/>
    <w:rsid w:val="00471454"/>
    <w:rsid w:val="00473D9C"/>
    <w:rsid w:val="00473DC7"/>
    <w:rsid w:val="004742D7"/>
    <w:rsid w:val="00475B81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7F8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6BB5"/>
    <w:rsid w:val="004C6CA2"/>
    <w:rsid w:val="004D0820"/>
    <w:rsid w:val="004D0E68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5BA4"/>
    <w:rsid w:val="004E6A1A"/>
    <w:rsid w:val="004E759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1A32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672"/>
    <w:rsid w:val="00525BD8"/>
    <w:rsid w:val="0052606D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4887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6B4"/>
    <w:rsid w:val="00565AD9"/>
    <w:rsid w:val="005678E0"/>
    <w:rsid w:val="00571529"/>
    <w:rsid w:val="00571992"/>
    <w:rsid w:val="00571F65"/>
    <w:rsid w:val="00573125"/>
    <w:rsid w:val="005737E9"/>
    <w:rsid w:val="00573823"/>
    <w:rsid w:val="0057478F"/>
    <w:rsid w:val="00574D61"/>
    <w:rsid w:val="0057534A"/>
    <w:rsid w:val="00576B3D"/>
    <w:rsid w:val="00577A84"/>
    <w:rsid w:val="00581262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6CD2"/>
    <w:rsid w:val="005A0A48"/>
    <w:rsid w:val="005A1EA5"/>
    <w:rsid w:val="005A1F18"/>
    <w:rsid w:val="005A21D5"/>
    <w:rsid w:val="005A22E8"/>
    <w:rsid w:val="005A2EC1"/>
    <w:rsid w:val="005A32FD"/>
    <w:rsid w:val="005A3A7F"/>
    <w:rsid w:val="005A49BB"/>
    <w:rsid w:val="005A5D77"/>
    <w:rsid w:val="005B0D5E"/>
    <w:rsid w:val="005B1A6E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7D6A"/>
    <w:rsid w:val="00610531"/>
    <w:rsid w:val="006120B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2CC0"/>
    <w:rsid w:val="0062311B"/>
    <w:rsid w:val="00623223"/>
    <w:rsid w:val="006254C1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6EF"/>
    <w:rsid w:val="006438E1"/>
    <w:rsid w:val="006476D2"/>
    <w:rsid w:val="006509FC"/>
    <w:rsid w:val="006510C6"/>
    <w:rsid w:val="00651634"/>
    <w:rsid w:val="00651F16"/>
    <w:rsid w:val="00652FF0"/>
    <w:rsid w:val="0065355F"/>
    <w:rsid w:val="00655506"/>
    <w:rsid w:val="00655F7E"/>
    <w:rsid w:val="006579DE"/>
    <w:rsid w:val="00660281"/>
    <w:rsid w:val="006609AA"/>
    <w:rsid w:val="00662128"/>
    <w:rsid w:val="006625AA"/>
    <w:rsid w:val="006646BF"/>
    <w:rsid w:val="006647FD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443"/>
    <w:rsid w:val="00683BC7"/>
    <w:rsid w:val="006845BD"/>
    <w:rsid w:val="006846AE"/>
    <w:rsid w:val="00684935"/>
    <w:rsid w:val="00685F34"/>
    <w:rsid w:val="00687761"/>
    <w:rsid w:val="00687A69"/>
    <w:rsid w:val="0069113A"/>
    <w:rsid w:val="00691AC6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3D89"/>
    <w:rsid w:val="006C54F1"/>
    <w:rsid w:val="006C62A7"/>
    <w:rsid w:val="006C6E29"/>
    <w:rsid w:val="006D0CD4"/>
    <w:rsid w:val="006D0E4D"/>
    <w:rsid w:val="006D1E28"/>
    <w:rsid w:val="006D37CF"/>
    <w:rsid w:val="006D5035"/>
    <w:rsid w:val="006D582F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7065"/>
    <w:rsid w:val="0071785C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1E05"/>
    <w:rsid w:val="00732B0E"/>
    <w:rsid w:val="007330B7"/>
    <w:rsid w:val="007342BB"/>
    <w:rsid w:val="007342CA"/>
    <w:rsid w:val="00734339"/>
    <w:rsid w:val="00735D6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833"/>
    <w:rsid w:val="00747AA7"/>
    <w:rsid w:val="007512BC"/>
    <w:rsid w:val="007512F2"/>
    <w:rsid w:val="00751B02"/>
    <w:rsid w:val="0075740D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2EEF"/>
    <w:rsid w:val="007739AA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D0C"/>
    <w:rsid w:val="00790016"/>
    <w:rsid w:val="007906AE"/>
    <w:rsid w:val="00793128"/>
    <w:rsid w:val="007931D2"/>
    <w:rsid w:val="007950F2"/>
    <w:rsid w:val="00795C29"/>
    <w:rsid w:val="00796155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3CB7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D01FF"/>
    <w:rsid w:val="007D0250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32EA"/>
    <w:rsid w:val="007E4C71"/>
    <w:rsid w:val="007E4D19"/>
    <w:rsid w:val="007E51B5"/>
    <w:rsid w:val="007E58C9"/>
    <w:rsid w:val="007E6671"/>
    <w:rsid w:val="007E75D0"/>
    <w:rsid w:val="007F1B08"/>
    <w:rsid w:val="007F21D2"/>
    <w:rsid w:val="007F2518"/>
    <w:rsid w:val="0080003E"/>
    <w:rsid w:val="008014DC"/>
    <w:rsid w:val="00801C3A"/>
    <w:rsid w:val="0080264B"/>
    <w:rsid w:val="008048AE"/>
    <w:rsid w:val="008055EA"/>
    <w:rsid w:val="008059DF"/>
    <w:rsid w:val="008066FF"/>
    <w:rsid w:val="00806AD3"/>
    <w:rsid w:val="00813977"/>
    <w:rsid w:val="00813A3A"/>
    <w:rsid w:val="00813B1C"/>
    <w:rsid w:val="0081568D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593E"/>
    <w:rsid w:val="008479D4"/>
    <w:rsid w:val="00847FB0"/>
    <w:rsid w:val="00850465"/>
    <w:rsid w:val="00850C42"/>
    <w:rsid w:val="00852CB3"/>
    <w:rsid w:val="00852CBF"/>
    <w:rsid w:val="0085339F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D3C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1D48"/>
    <w:rsid w:val="00872C35"/>
    <w:rsid w:val="0087339B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D94"/>
    <w:rsid w:val="008A4473"/>
    <w:rsid w:val="008A4A16"/>
    <w:rsid w:val="008A5B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6D1"/>
    <w:rsid w:val="008D1E59"/>
    <w:rsid w:val="008D3357"/>
    <w:rsid w:val="008D3869"/>
    <w:rsid w:val="008D3A17"/>
    <w:rsid w:val="008D634C"/>
    <w:rsid w:val="008D6A9C"/>
    <w:rsid w:val="008E0247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9E0"/>
    <w:rsid w:val="008F54A8"/>
    <w:rsid w:val="008F5860"/>
    <w:rsid w:val="008F5A22"/>
    <w:rsid w:val="008F6A70"/>
    <w:rsid w:val="008F6CF5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6FD"/>
    <w:rsid w:val="00960D29"/>
    <w:rsid w:val="009622FC"/>
    <w:rsid w:val="00962BDD"/>
    <w:rsid w:val="00963023"/>
    <w:rsid w:val="00964F48"/>
    <w:rsid w:val="00965380"/>
    <w:rsid w:val="00967D10"/>
    <w:rsid w:val="00970537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383"/>
    <w:rsid w:val="009C6A91"/>
    <w:rsid w:val="009C7448"/>
    <w:rsid w:val="009C794C"/>
    <w:rsid w:val="009C7FCF"/>
    <w:rsid w:val="009D1F81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009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58AE"/>
    <w:rsid w:val="00A15B26"/>
    <w:rsid w:val="00A16A49"/>
    <w:rsid w:val="00A17464"/>
    <w:rsid w:val="00A20504"/>
    <w:rsid w:val="00A21A87"/>
    <w:rsid w:val="00A23273"/>
    <w:rsid w:val="00A2428D"/>
    <w:rsid w:val="00A25CA4"/>
    <w:rsid w:val="00A26BEE"/>
    <w:rsid w:val="00A301AB"/>
    <w:rsid w:val="00A30C57"/>
    <w:rsid w:val="00A317FA"/>
    <w:rsid w:val="00A31D00"/>
    <w:rsid w:val="00A33688"/>
    <w:rsid w:val="00A340C6"/>
    <w:rsid w:val="00A352AA"/>
    <w:rsid w:val="00A359BA"/>
    <w:rsid w:val="00A376E8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7722E"/>
    <w:rsid w:val="00A807BC"/>
    <w:rsid w:val="00A80889"/>
    <w:rsid w:val="00A80EA5"/>
    <w:rsid w:val="00A80F6F"/>
    <w:rsid w:val="00A8225E"/>
    <w:rsid w:val="00A82674"/>
    <w:rsid w:val="00A844B0"/>
    <w:rsid w:val="00A851C9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1A19"/>
    <w:rsid w:val="00AA2A26"/>
    <w:rsid w:val="00AA56A9"/>
    <w:rsid w:val="00AA66E8"/>
    <w:rsid w:val="00AA7968"/>
    <w:rsid w:val="00AB16F9"/>
    <w:rsid w:val="00AB1DB9"/>
    <w:rsid w:val="00AB43BA"/>
    <w:rsid w:val="00AB4A8F"/>
    <w:rsid w:val="00AB4F94"/>
    <w:rsid w:val="00AB5547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9C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7B8"/>
    <w:rsid w:val="00B47DB0"/>
    <w:rsid w:val="00B5280C"/>
    <w:rsid w:val="00B54A76"/>
    <w:rsid w:val="00B56B03"/>
    <w:rsid w:val="00B57E68"/>
    <w:rsid w:val="00B602BF"/>
    <w:rsid w:val="00B61611"/>
    <w:rsid w:val="00B61D89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5547"/>
    <w:rsid w:val="00BB69CD"/>
    <w:rsid w:val="00BB73CF"/>
    <w:rsid w:val="00BC3916"/>
    <w:rsid w:val="00BC41A8"/>
    <w:rsid w:val="00BC673C"/>
    <w:rsid w:val="00BC6D30"/>
    <w:rsid w:val="00BC6F1E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C58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B6E"/>
    <w:rsid w:val="00C76060"/>
    <w:rsid w:val="00C8377C"/>
    <w:rsid w:val="00C84232"/>
    <w:rsid w:val="00C848B6"/>
    <w:rsid w:val="00C854AF"/>
    <w:rsid w:val="00C8568C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9D3"/>
    <w:rsid w:val="00CA5EA2"/>
    <w:rsid w:val="00CA7E7D"/>
    <w:rsid w:val="00CB1041"/>
    <w:rsid w:val="00CB1501"/>
    <w:rsid w:val="00CB2610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80A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4D01"/>
    <w:rsid w:val="00CF6981"/>
    <w:rsid w:val="00CF6BEF"/>
    <w:rsid w:val="00CF735E"/>
    <w:rsid w:val="00CF79F6"/>
    <w:rsid w:val="00D002E4"/>
    <w:rsid w:val="00D03056"/>
    <w:rsid w:val="00D0395D"/>
    <w:rsid w:val="00D03DB8"/>
    <w:rsid w:val="00D04237"/>
    <w:rsid w:val="00D04CFB"/>
    <w:rsid w:val="00D0633A"/>
    <w:rsid w:val="00D066AC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5B6F"/>
    <w:rsid w:val="00D25D62"/>
    <w:rsid w:val="00D26041"/>
    <w:rsid w:val="00D26E76"/>
    <w:rsid w:val="00D277B0"/>
    <w:rsid w:val="00D27934"/>
    <w:rsid w:val="00D30B98"/>
    <w:rsid w:val="00D30F24"/>
    <w:rsid w:val="00D314B0"/>
    <w:rsid w:val="00D32CFA"/>
    <w:rsid w:val="00D33DC2"/>
    <w:rsid w:val="00D3402B"/>
    <w:rsid w:val="00D3437E"/>
    <w:rsid w:val="00D368D5"/>
    <w:rsid w:val="00D37E7B"/>
    <w:rsid w:val="00D40B82"/>
    <w:rsid w:val="00D417CF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7B1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7DD"/>
    <w:rsid w:val="00DE362E"/>
    <w:rsid w:val="00DE3F48"/>
    <w:rsid w:val="00DE5259"/>
    <w:rsid w:val="00DE5322"/>
    <w:rsid w:val="00DE5A0A"/>
    <w:rsid w:val="00DF0275"/>
    <w:rsid w:val="00DF0761"/>
    <w:rsid w:val="00DF0D34"/>
    <w:rsid w:val="00DF2388"/>
    <w:rsid w:val="00DF31DA"/>
    <w:rsid w:val="00DF38A0"/>
    <w:rsid w:val="00DF506C"/>
    <w:rsid w:val="00DF67CE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7DD"/>
    <w:rsid w:val="00E1584A"/>
    <w:rsid w:val="00E15CF9"/>
    <w:rsid w:val="00E21B25"/>
    <w:rsid w:val="00E231C6"/>
    <w:rsid w:val="00E24ECB"/>
    <w:rsid w:val="00E27551"/>
    <w:rsid w:val="00E301DE"/>
    <w:rsid w:val="00E31F67"/>
    <w:rsid w:val="00E32C9A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7DAE"/>
    <w:rsid w:val="00E6190D"/>
    <w:rsid w:val="00E6257D"/>
    <w:rsid w:val="00E636A9"/>
    <w:rsid w:val="00E64529"/>
    <w:rsid w:val="00E64DA6"/>
    <w:rsid w:val="00E6525E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4EF0"/>
    <w:rsid w:val="00E8775F"/>
    <w:rsid w:val="00E87865"/>
    <w:rsid w:val="00E90FE1"/>
    <w:rsid w:val="00E933E0"/>
    <w:rsid w:val="00E97756"/>
    <w:rsid w:val="00E978DC"/>
    <w:rsid w:val="00EA09CB"/>
    <w:rsid w:val="00EA2EC1"/>
    <w:rsid w:val="00EA33E8"/>
    <w:rsid w:val="00EA3B22"/>
    <w:rsid w:val="00EA6593"/>
    <w:rsid w:val="00EA68EB"/>
    <w:rsid w:val="00EA6FEE"/>
    <w:rsid w:val="00EA7BA4"/>
    <w:rsid w:val="00EB1A29"/>
    <w:rsid w:val="00EB349B"/>
    <w:rsid w:val="00EB41FA"/>
    <w:rsid w:val="00EB5EBB"/>
    <w:rsid w:val="00EB6064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29"/>
    <w:rsid w:val="00EC63B7"/>
    <w:rsid w:val="00EC6C04"/>
    <w:rsid w:val="00ED04DC"/>
    <w:rsid w:val="00ED109E"/>
    <w:rsid w:val="00ED1AC2"/>
    <w:rsid w:val="00ED2C6E"/>
    <w:rsid w:val="00ED2F7A"/>
    <w:rsid w:val="00ED37F0"/>
    <w:rsid w:val="00ED4B51"/>
    <w:rsid w:val="00ED595B"/>
    <w:rsid w:val="00ED5AF7"/>
    <w:rsid w:val="00ED5D62"/>
    <w:rsid w:val="00ED639D"/>
    <w:rsid w:val="00ED6F1D"/>
    <w:rsid w:val="00ED734C"/>
    <w:rsid w:val="00EE0E59"/>
    <w:rsid w:val="00EE1577"/>
    <w:rsid w:val="00EE26EB"/>
    <w:rsid w:val="00EE30BB"/>
    <w:rsid w:val="00EE5311"/>
    <w:rsid w:val="00EE7B60"/>
    <w:rsid w:val="00EE7D74"/>
    <w:rsid w:val="00EF13D8"/>
    <w:rsid w:val="00EF1519"/>
    <w:rsid w:val="00EF2827"/>
    <w:rsid w:val="00EF3741"/>
    <w:rsid w:val="00EF5085"/>
    <w:rsid w:val="00EF50A5"/>
    <w:rsid w:val="00EF539C"/>
    <w:rsid w:val="00EF575B"/>
    <w:rsid w:val="00EF5E34"/>
    <w:rsid w:val="00EF64F8"/>
    <w:rsid w:val="00EF7089"/>
    <w:rsid w:val="00EF7A03"/>
    <w:rsid w:val="00F01464"/>
    <w:rsid w:val="00F02210"/>
    <w:rsid w:val="00F02F00"/>
    <w:rsid w:val="00F05964"/>
    <w:rsid w:val="00F071A6"/>
    <w:rsid w:val="00F07FBA"/>
    <w:rsid w:val="00F10672"/>
    <w:rsid w:val="00F138AC"/>
    <w:rsid w:val="00F1642C"/>
    <w:rsid w:val="00F16D12"/>
    <w:rsid w:val="00F172FC"/>
    <w:rsid w:val="00F175BA"/>
    <w:rsid w:val="00F17AA5"/>
    <w:rsid w:val="00F2002D"/>
    <w:rsid w:val="00F2353F"/>
    <w:rsid w:val="00F24D7F"/>
    <w:rsid w:val="00F25FD5"/>
    <w:rsid w:val="00F27375"/>
    <w:rsid w:val="00F318F8"/>
    <w:rsid w:val="00F32C31"/>
    <w:rsid w:val="00F342BE"/>
    <w:rsid w:val="00F3533F"/>
    <w:rsid w:val="00F3663F"/>
    <w:rsid w:val="00F36BE2"/>
    <w:rsid w:val="00F3786B"/>
    <w:rsid w:val="00F40EAE"/>
    <w:rsid w:val="00F410CE"/>
    <w:rsid w:val="00F414E3"/>
    <w:rsid w:val="00F41DF2"/>
    <w:rsid w:val="00F422EB"/>
    <w:rsid w:val="00F4480D"/>
    <w:rsid w:val="00F46456"/>
    <w:rsid w:val="00F47089"/>
    <w:rsid w:val="00F47B1B"/>
    <w:rsid w:val="00F50086"/>
    <w:rsid w:val="00F5024E"/>
    <w:rsid w:val="00F50494"/>
    <w:rsid w:val="00F50C1A"/>
    <w:rsid w:val="00F555E9"/>
    <w:rsid w:val="00F56649"/>
    <w:rsid w:val="00F57BEA"/>
    <w:rsid w:val="00F61F11"/>
    <w:rsid w:val="00F64B27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592"/>
    <w:rsid w:val="00FC1750"/>
    <w:rsid w:val="00FC191E"/>
    <w:rsid w:val="00FC1D07"/>
    <w:rsid w:val="00FC21E8"/>
    <w:rsid w:val="00FC2AAB"/>
    <w:rsid w:val="00FC3354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36674B"/>
  <w15:chartTrackingRefBased/>
  <w15:docId w15:val="{166A0483-C6A3-436A-BF87-CBB72324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37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D34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34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"/>
    <w:basedOn w:val="Heading2"/>
    <w:next w:val="Normal"/>
    <w:qFormat/>
    <w:rsid w:val="00D343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43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43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437E"/>
    <w:pPr>
      <w:outlineLvl w:val="5"/>
    </w:pPr>
  </w:style>
  <w:style w:type="paragraph" w:styleId="Heading7">
    <w:name w:val="heading 7"/>
    <w:basedOn w:val="H6"/>
    <w:next w:val="Normal"/>
    <w:qFormat/>
    <w:rsid w:val="00D3437E"/>
    <w:pPr>
      <w:outlineLvl w:val="6"/>
    </w:pPr>
  </w:style>
  <w:style w:type="paragraph" w:styleId="Heading8">
    <w:name w:val="heading 8"/>
    <w:basedOn w:val="Heading1"/>
    <w:next w:val="Normal"/>
    <w:qFormat/>
    <w:rsid w:val="00D34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4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43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3437E"/>
    <w:pPr>
      <w:ind w:left="1418" w:hanging="1418"/>
    </w:pPr>
  </w:style>
  <w:style w:type="paragraph" w:styleId="TOC8">
    <w:name w:val="toc 8"/>
    <w:basedOn w:val="TOC1"/>
    <w:uiPriority w:val="39"/>
    <w:rsid w:val="00D3437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4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343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437E"/>
  </w:style>
  <w:style w:type="paragraph" w:styleId="Header">
    <w:name w:val="header"/>
    <w:rsid w:val="00D34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34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3437E"/>
    <w:pPr>
      <w:ind w:left="1701" w:hanging="1701"/>
    </w:pPr>
  </w:style>
  <w:style w:type="paragraph" w:styleId="TOC4">
    <w:name w:val="toc 4"/>
    <w:basedOn w:val="TOC3"/>
    <w:uiPriority w:val="39"/>
    <w:rsid w:val="00D3437E"/>
    <w:pPr>
      <w:ind w:left="1418" w:hanging="1418"/>
    </w:pPr>
  </w:style>
  <w:style w:type="paragraph" w:styleId="TOC3">
    <w:name w:val="toc 3"/>
    <w:basedOn w:val="TOC2"/>
    <w:uiPriority w:val="39"/>
    <w:rsid w:val="00D3437E"/>
    <w:pPr>
      <w:ind w:left="1134" w:hanging="1134"/>
    </w:pPr>
  </w:style>
  <w:style w:type="paragraph" w:styleId="TOC2">
    <w:name w:val="toc 2"/>
    <w:basedOn w:val="TOC1"/>
    <w:uiPriority w:val="39"/>
    <w:rsid w:val="00D343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3437E"/>
    <w:pPr>
      <w:keepLines/>
      <w:spacing w:after="0"/>
    </w:pPr>
  </w:style>
  <w:style w:type="paragraph" w:styleId="Index2">
    <w:name w:val="index 2"/>
    <w:basedOn w:val="Index1"/>
    <w:semiHidden/>
    <w:rsid w:val="00D3437E"/>
    <w:pPr>
      <w:ind w:left="284"/>
    </w:pPr>
  </w:style>
  <w:style w:type="paragraph" w:customStyle="1" w:styleId="TT">
    <w:name w:val="TT"/>
    <w:basedOn w:val="Heading1"/>
    <w:next w:val="Normal"/>
    <w:rsid w:val="00D3437E"/>
    <w:pPr>
      <w:outlineLvl w:val="9"/>
    </w:pPr>
  </w:style>
  <w:style w:type="paragraph" w:styleId="Footer">
    <w:name w:val="footer"/>
    <w:basedOn w:val="Header"/>
    <w:rsid w:val="00D343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D3437E"/>
    <w:rPr>
      <w:b/>
      <w:position w:val="6"/>
      <w:sz w:val="16"/>
    </w:rPr>
  </w:style>
  <w:style w:type="paragraph" w:styleId="FootnoteText">
    <w:name w:val="footnote text"/>
    <w:basedOn w:val="Normal"/>
    <w:semiHidden/>
    <w:rsid w:val="00D343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343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3437E"/>
    <w:pPr>
      <w:keepLines/>
      <w:ind w:left="1135" w:hanging="851"/>
    </w:pPr>
  </w:style>
  <w:style w:type="paragraph" w:customStyle="1" w:styleId="TF">
    <w:name w:val="TF"/>
    <w:basedOn w:val="TH"/>
    <w:link w:val="TFChar"/>
    <w:rsid w:val="00D343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3437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PL">
    <w:name w:val="PL"/>
    <w:rsid w:val="00D34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3437E"/>
    <w:pPr>
      <w:jc w:val="right"/>
    </w:pPr>
  </w:style>
  <w:style w:type="paragraph" w:customStyle="1" w:styleId="TAL">
    <w:name w:val="TAL"/>
    <w:basedOn w:val="Normal"/>
    <w:link w:val="TALCar"/>
    <w:rsid w:val="00D3437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ListNumber2">
    <w:name w:val="List Number 2"/>
    <w:basedOn w:val="ListNumber"/>
    <w:rsid w:val="00D3437E"/>
    <w:pPr>
      <w:ind w:left="851"/>
    </w:pPr>
  </w:style>
  <w:style w:type="paragraph" w:styleId="ListNumber">
    <w:name w:val="List Number"/>
    <w:basedOn w:val="List"/>
    <w:rsid w:val="00D3437E"/>
  </w:style>
  <w:style w:type="paragraph" w:styleId="List">
    <w:name w:val="List"/>
    <w:basedOn w:val="Normal"/>
    <w:rsid w:val="00D3437E"/>
    <w:pPr>
      <w:ind w:left="568" w:hanging="284"/>
    </w:pPr>
  </w:style>
  <w:style w:type="paragraph" w:customStyle="1" w:styleId="TAH">
    <w:name w:val="TAH"/>
    <w:basedOn w:val="TAC"/>
    <w:link w:val="TAHCar"/>
    <w:rsid w:val="00D3437E"/>
    <w:rPr>
      <w:b/>
    </w:rPr>
  </w:style>
  <w:style w:type="paragraph" w:customStyle="1" w:styleId="TAC">
    <w:name w:val="TAC"/>
    <w:basedOn w:val="TAL"/>
    <w:link w:val="TACChar"/>
    <w:rsid w:val="00D3437E"/>
    <w:pPr>
      <w:jc w:val="center"/>
    </w:pPr>
  </w:style>
  <w:style w:type="paragraph" w:customStyle="1" w:styleId="LD">
    <w:name w:val="LD"/>
    <w:rsid w:val="00D34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D3437E"/>
    <w:pPr>
      <w:keepLines/>
      <w:ind w:left="1702" w:hanging="1418"/>
    </w:pPr>
  </w:style>
  <w:style w:type="paragraph" w:customStyle="1" w:styleId="FP">
    <w:name w:val="FP"/>
    <w:basedOn w:val="Normal"/>
    <w:rsid w:val="00D3437E"/>
    <w:pPr>
      <w:spacing w:after="0"/>
    </w:pPr>
  </w:style>
  <w:style w:type="paragraph" w:customStyle="1" w:styleId="NW">
    <w:name w:val="NW"/>
    <w:basedOn w:val="NO"/>
    <w:rsid w:val="00D3437E"/>
    <w:pPr>
      <w:spacing w:after="0"/>
    </w:pPr>
  </w:style>
  <w:style w:type="paragraph" w:customStyle="1" w:styleId="EW">
    <w:name w:val="EW"/>
    <w:basedOn w:val="EX"/>
    <w:rsid w:val="00D3437E"/>
    <w:pPr>
      <w:spacing w:after="0"/>
    </w:pPr>
  </w:style>
  <w:style w:type="paragraph" w:styleId="TOC6">
    <w:name w:val="toc 6"/>
    <w:basedOn w:val="TOC5"/>
    <w:next w:val="Normal"/>
    <w:uiPriority w:val="39"/>
    <w:rsid w:val="00D3437E"/>
    <w:pPr>
      <w:ind w:left="1985" w:hanging="1985"/>
    </w:pPr>
  </w:style>
  <w:style w:type="paragraph" w:styleId="TOC7">
    <w:name w:val="toc 7"/>
    <w:basedOn w:val="TOC6"/>
    <w:next w:val="Normal"/>
    <w:uiPriority w:val="39"/>
    <w:rsid w:val="00D3437E"/>
    <w:pPr>
      <w:ind w:left="2268" w:hanging="2268"/>
    </w:pPr>
  </w:style>
  <w:style w:type="paragraph" w:styleId="ListBullet2">
    <w:name w:val="List Bullet 2"/>
    <w:basedOn w:val="ListBullet"/>
    <w:rsid w:val="00D3437E"/>
    <w:pPr>
      <w:ind w:left="851"/>
    </w:pPr>
  </w:style>
  <w:style w:type="paragraph" w:styleId="ListBullet">
    <w:name w:val="List Bullet"/>
    <w:basedOn w:val="List"/>
    <w:rsid w:val="00D3437E"/>
  </w:style>
  <w:style w:type="paragraph" w:customStyle="1" w:styleId="EditorsNote">
    <w:name w:val="Editor's Note"/>
    <w:basedOn w:val="NO"/>
    <w:link w:val="EditorsNoteChar"/>
    <w:rsid w:val="00D3437E"/>
    <w:rPr>
      <w:color w:val="FF0000"/>
      <w:lang w:val="x-none" w:eastAsia="x-none"/>
    </w:rPr>
  </w:style>
  <w:style w:type="paragraph" w:customStyle="1" w:styleId="ZA">
    <w:name w:val="ZA"/>
    <w:rsid w:val="00D34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34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D34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34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D3437E"/>
    <w:pPr>
      <w:ind w:left="851" w:hanging="851"/>
    </w:pPr>
  </w:style>
  <w:style w:type="paragraph" w:customStyle="1" w:styleId="ZH">
    <w:name w:val="ZH"/>
    <w:rsid w:val="00D34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List"/>
    <w:link w:val="B1Char"/>
    <w:rsid w:val="00D3437E"/>
  </w:style>
  <w:style w:type="paragraph" w:customStyle="1" w:styleId="ZG">
    <w:name w:val="ZG"/>
    <w:rsid w:val="00D34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Bullet3">
    <w:name w:val="List Bullet 3"/>
    <w:basedOn w:val="ListBullet2"/>
    <w:rsid w:val="00D3437E"/>
    <w:pPr>
      <w:ind w:left="1135"/>
    </w:pPr>
  </w:style>
  <w:style w:type="paragraph" w:styleId="List2">
    <w:name w:val="List 2"/>
    <w:basedOn w:val="List"/>
    <w:rsid w:val="00D3437E"/>
    <w:pPr>
      <w:ind w:left="851"/>
    </w:pPr>
  </w:style>
  <w:style w:type="paragraph" w:styleId="List3">
    <w:name w:val="List 3"/>
    <w:basedOn w:val="List2"/>
    <w:rsid w:val="00D3437E"/>
    <w:pPr>
      <w:ind w:left="1135"/>
    </w:pPr>
  </w:style>
  <w:style w:type="paragraph" w:styleId="List4">
    <w:name w:val="List 4"/>
    <w:basedOn w:val="List3"/>
    <w:rsid w:val="00D3437E"/>
    <w:pPr>
      <w:ind w:left="1418"/>
    </w:pPr>
  </w:style>
  <w:style w:type="paragraph" w:styleId="List5">
    <w:name w:val="List 5"/>
    <w:basedOn w:val="List4"/>
    <w:rsid w:val="00D3437E"/>
    <w:pPr>
      <w:ind w:left="1702"/>
    </w:pPr>
  </w:style>
  <w:style w:type="paragraph" w:styleId="ListBullet4">
    <w:name w:val="List Bullet 4"/>
    <w:basedOn w:val="ListBullet3"/>
    <w:rsid w:val="00D3437E"/>
    <w:pPr>
      <w:ind w:left="1418"/>
    </w:pPr>
  </w:style>
  <w:style w:type="paragraph" w:styleId="ListBullet5">
    <w:name w:val="List Bullet 5"/>
    <w:basedOn w:val="ListBullet4"/>
    <w:rsid w:val="00D3437E"/>
    <w:pPr>
      <w:ind w:left="1702"/>
    </w:pPr>
  </w:style>
  <w:style w:type="paragraph" w:customStyle="1" w:styleId="B2">
    <w:name w:val="B2"/>
    <w:basedOn w:val="List2"/>
    <w:link w:val="B2Char"/>
    <w:rsid w:val="00D3437E"/>
  </w:style>
  <w:style w:type="paragraph" w:customStyle="1" w:styleId="B3">
    <w:name w:val="B3"/>
    <w:basedOn w:val="List3"/>
    <w:link w:val="B3Char"/>
    <w:rsid w:val="00D3437E"/>
  </w:style>
  <w:style w:type="paragraph" w:customStyle="1" w:styleId="B4">
    <w:name w:val="B4"/>
    <w:basedOn w:val="List4"/>
    <w:link w:val="B4Char"/>
    <w:rsid w:val="00D3437E"/>
  </w:style>
  <w:style w:type="paragraph" w:customStyle="1" w:styleId="B5">
    <w:name w:val="B5"/>
    <w:basedOn w:val="List5"/>
    <w:rsid w:val="00D3437E"/>
  </w:style>
  <w:style w:type="paragraph" w:customStyle="1" w:styleId="ZTD">
    <w:name w:val="ZTD"/>
    <w:basedOn w:val="ZB"/>
    <w:rsid w:val="00D343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43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val="en-GB" w:eastAsia="ko-KR"/>
    </w:rPr>
  </w:style>
  <w:style w:type="paragraph" w:customStyle="1" w:styleId="B6">
    <w:name w:val="B6"/>
    <w:basedOn w:val="B5"/>
    <w:qFormat/>
    <w:rsid w:val="007F21D2"/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516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ETSI</Company>
  <LinksUpToDate>false</LinksUpToDate>
  <CharactersWithSpaces>3247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14)</dc:subject>
  <dc:creator>MCC Support</dc:creator>
  <cp:keywords>LTE, E-UTRAN, radio</cp:keywords>
  <cp:lastModifiedBy>Mats Folke</cp:lastModifiedBy>
  <cp:revision>8</cp:revision>
  <cp:lastPrinted>2010-06-10T12:19:00Z</cp:lastPrinted>
  <dcterms:created xsi:type="dcterms:W3CDTF">2017-12-20T09:23:00Z</dcterms:created>
  <dcterms:modified xsi:type="dcterms:W3CDTF">2018-02-15T20:46:00Z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